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B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3" w:firstLineChars="200"/>
        <w:jc w:val="center"/>
        <w:textAlignment w:val="auto"/>
        <w:rPr>
          <w:rFonts w:hint="default" w:eastAsia="宋体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邢台不孕不育专科医院博士后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招收</w:t>
      </w:r>
      <w:r>
        <w:rPr>
          <w:rFonts w:hint="eastAsia" w:eastAsia="宋体" w:asciiTheme="minorEastAsia" w:hAnsiTheme="minorEastAsia" w:cstheme="minorEastAsia"/>
          <w:b/>
          <w:bCs/>
          <w:sz w:val="32"/>
          <w:szCs w:val="32"/>
          <w:lang w:val="en-US" w:eastAsia="zh-CN"/>
        </w:rPr>
        <w:t>薪酬福利政策</w:t>
      </w:r>
    </w:p>
    <w:p w14:paraId="7B7C0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适应集团发展需求，贯彻落实集团人才战略规划，重点引进博士后等高级人才学科带头人、优秀青年人才和创新团队，满足集团新兴学科、交叉学科、重点专业发展域需要的紧缺人才和布局集团人才梯队建设，特制定本制度。</w:t>
      </w:r>
    </w:p>
    <w:p w14:paraId="64BD3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薪酬福利政策</w:t>
      </w:r>
      <w:bookmarkStart w:id="0" w:name="_GoBack"/>
      <w:bookmarkEnd w:id="0"/>
    </w:p>
    <w:p w14:paraId="5A1D6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1、提供餐厅就餐。</w:t>
      </w:r>
    </w:p>
    <w:p w14:paraId="318C3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2、薪资待遇按年薪30万起步，具体面议。</w:t>
      </w:r>
    </w:p>
    <w:p w14:paraId="2BF14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3、提供三居室住房一套。</w:t>
      </w:r>
    </w:p>
    <w:p w14:paraId="2E1C7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4、解决配偶工作。</w:t>
      </w:r>
    </w:p>
    <w:p w14:paraId="3101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5、解决子女本地上学。</w:t>
      </w:r>
    </w:p>
    <w:p w14:paraId="0285A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6、安家费50万【3年给齐，工作（合同）满10年】</w:t>
      </w:r>
    </w:p>
    <w:p w14:paraId="3F0C7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另外提供科研平台/专项经费。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DgwNjJiZmU1NDQzMzY5MDVhMDhhNGQ5ODlkMWYifQ=="/>
  </w:docVars>
  <w:rsids>
    <w:rsidRoot w:val="00000000"/>
    <w:rsid w:val="0DE70302"/>
    <w:rsid w:val="256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2024-10-15T04:09:00Z</dcterms:created>
  <dc:creator>Administrator</dc:creator>
  <cp:lastModifiedBy>赵亚军</cp:lastModifiedBy>
  <dcterms:modified xsi:type="dcterms:W3CDTF">2024-10-15T04:24:23Z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E51B37308A7F4433AE855595D1C7E3CE_12</vt:lpwstr>
  </property>
</Properties>
</file>